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C0701">
        <w:fldChar w:fldCharType="separate"/>
      </w:r>
      <w:r w:rsidR="001A3D77">
        <w:t>A8.3.1 Расчет расходов по кредиторской задолженности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3581"/>
          <w:jc w:val="center"/>
        </w:trPr>
        <w:tc>
          <w:tcPr>
            <w:tcW w:w="5000" w:type="pct"/>
            <w:tcFitText/>
          </w:tcPr>
          <w:p w:rsidR="005B3F0E" w:rsidRPr="007857A6" w:rsidRDefault="001A3D77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677.2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6C0701">
        <w:fldChar w:fldCharType="separate"/>
      </w:r>
      <w:r w:rsidR="001A3D77">
        <w:t>Начальник отдела казначейства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6C0701">
        <w:fldChar w:fldCharType="separate"/>
      </w:r>
      <w:r w:rsidR="001A3D77">
        <w:t>Отдел казначейства</w:t>
      </w:r>
      <w:r w:rsidRPr="007857A6">
        <w:fldChar w:fldCharType="end"/>
      </w:r>
      <w:r w:rsidRPr="007857A6">
        <w:t xml:space="preserve">) </w:t>
      </w:r>
      <w:bookmarkEnd w:id="7"/>
      <w:r w:rsidRPr="007857A6">
        <w:t xml:space="preserve"> </w:t>
      </w:r>
      <w:bookmarkEnd w:id="6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8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C0701">
        <w:fldChar w:fldCharType="separate"/>
      </w:r>
      <w:r w:rsidR="001A3D77">
        <w:t>Отдел казначейства</w:t>
      </w:r>
      <w:r w:rsidRPr="007857A6">
        <w:fldChar w:fldCharType="end"/>
      </w:r>
      <w:r w:rsidRPr="007857A6">
        <w:t xml:space="preserve"> </w:t>
      </w:r>
      <w:bookmarkStart w:id="9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C0701">
        <w:fldChar w:fldCharType="separate"/>
      </w:r>
      <w:r w:rsidR="001A3D77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9"/>
    </w:p>
    <w:p w:rsidR="00204A42" w:rsidRPr="007857A6" w:rsidRDefault="00E6397F" w:rsidP="00E6397F">
      <w:pPr>
        <w:pStyle w:val="affc"/>
        <w:rPr>
          <w:b/>
        </w:rPr>
      </w:pPr>
      <w:bookmarkStart w:id="10" w:name="Секция_Подразделение_2ebb4da4"/>
      <w:bookmarkStart w:id="11" w:name="С_Предмет_деятельности_9af359fa"/>
      <w:bookmarkStart w:id="12" w:name="Полный_список_субъектов__60b748f4"/>
      <w:bookmarkStart w:id="13" w:name="С_Начало_7667edd3"/>
      <w:bookmarkEnd w:id="8"/>
      <w:bookmarkEnd w:id="10"/>
      <w:bookmarkEnd w:id="11"/>
      <w:bookmarkEnd w:id="12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1A3D77">
          <w:t>Поступление документов на оплату.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14" w:name="С_Требования_к_срокам_04840304"/>
      <w:bookmarkEnd w:id="13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A3D77">
          <w:t>Не регламентируются.</w:t>
        </w:r>
      </w:fldSimple>
    </w:p>
    <w:p w:rsidR="00E6397F" w:rsidRPr="007857A6" w:rsidRDefault="007B5F11" w:rsidP="007B5F11">
      <w:pPr>
        <w:pStyle w:val="4"/>
      </w:pPr>
      <w:bookmarkStart w:id="15" w:name="С_Входы_55d3845c"/>
      <w:bookmarkEnd w:id="14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Обязательства перед поставщиками и подрядчиками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Акт выполненных работ по строительству ОИТИ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Орг-я и вып-е строительных работ - исп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A5.2.3 Организация и выполнение строительн</w:t>
            </w:r>
            <w:r>
              <w:t>ых работ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Договор на поставку</w:t>
            </w:r>
          </w:p>
          <w:p w:rsidR="00BA2100" w:rsidRDefault="001A3D77">
            <w:pPr>
              <w:pStyle w:val="af4"/>
            </w:pPr>
            <w:r>
              <w:t>Международная товарно-транспортная накладная</w:t>
            </w:r>
          </w:p>
          <w:p w:rsidR="00BA2100" w:rsidRDefault="001A3D77">
            <w:pPr>
              <w:pStyle w:val="af4"/>
            </w:pPr>
            <w:r>
              <w:t>Счет-фактура полученный</w:t>
            </w:r>
          </w:p>
          <w:p w:rsidR="00BA2100" w:rsidRDefault="001A3D77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A6.2.2 Отправка лома в переработку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 xml:space="preserve">Бухгалтер учета материалов и расчета с </w:t>
            </w:r>
            <w:r>
              <w:t>поставщиками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A6.5.4 Документальное оформление поставок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Распоряжение на оплату рекламных услуг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Распоряжение на оплату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Бюро маркетинга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A2.1.3 Проведение мероприятий по продвижению продукции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ходы_55d3845c"/>
            <w:bookmarkEnd w:id="16"/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Распоряжения на оплату ресурсов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Распоряжение на оплату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Экономическое бюро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A6.5.1 Оперативное формирование и корректировка плана поставок</w:t>
            </w:r>
          </w:p>
        </w:tc>
      </w:tr>
    </w:tbl>
    <w:p w:rsidR="007B5F11" w:rsidRPr="007857A6" w:rsidRDefault="007B5F11" w:rsidP="007B5F11">
      <w:pPr>
        <w:pStyle w:val="4"/>
      </w:pPr>
      <w:bookmarkStart w:id="17" w:name="С_Выходы_028a6296"/>
      <w:bookmarkEnd w:id="15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Распоряжение на осуществление платежей по КЗ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Бухгалтерское распоряжение на оплату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A8.5.1 Формирование графика платежей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lastRenderedPageBreak/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Реестр просроченной КЗ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Реестр старения кредиторской задолженности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Текущая кредиторская задолженность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Расшифровка кредиторской задолженности</w:t>
            </w:r>
          </w:p>
          <w:p w:rsidR="00BA2100" w:rsidRDefault="001A3D77">
            <w:pPr>
              <w:pStyle w:val="af4"/>
            </w:pPr>
            <w:r>
              <w:t xml:space="preserve">Расшифровка </w:t>
            </w:r>
            <w:r>
              <w:t>кредиторской задолженности на определенную дату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A8.4.3 Формирование платежного бюджета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8" w:name="Выходы_028a6296"/>
            <w:bookmarkEnd w:id="18"/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100" w:rsidRDefault="001A3D77">
            <w:pPr>
              <w:pStyle w:val="af4"/>
            </w:pPr>
            <w:r>
              <w:t>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100" w:rsidRDefault="001A3D77">
            <w:pPr>
              <w:pStyle w:val="af4"/>
            </w:pPr>
            <w:r>
              <w:t>A8.5.2 Распределение платежей</w:t>
            </w:r>
          </w:p>
        </w:tc>
      </w:tr>
    </w:tbl>
    <w:p w:rsidR="00AA00E7" w:rsidRPr="007857A6" w:rsidRDefault="00D85A15" w:rsidP="006726D8">
      <w:pPr>
        <w:pStyle w:val="4"/>
      </w:pPr>
      <w:bookmarkStart w:id="19" w:name="С_Подпроцессы_5cf21e6f"/>
      <w:bookmarkEnd w:id="17"/>
      <w:r w:rsidRPr="007857A6"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</w:tcPr>
          <w:p w:rsidR="00BA2100" w:rsidRDefault="001A3D77">
            <w:pPr>
              <w:pStyle w:val="af4"/>
            </w:pPr>
            <w:r>
              <w:t>A8.3.1.1 Получение из ИС сведений об оплате обязательств перед поставщиками и подрядчиками</w:t>
            </w:r>
          </w:p>
        </w:tc>
        <w:tc>
          <w:tcPr>
            <w:tcW w:w="555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>A8.3.1.2 Формирование прогноза выплат КЗ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Акт выполненных работ по строительству ОИТИ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Орг-я и вып-е строительных работ - исп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Акт выполненных работ по строител</w:t>
            </w:r>
            <w:r>
              <w:t>ьству ОИТИ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График выплат КЗ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Договор на поставку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Договор на поставку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 xml:space="preserve">Договор на </w:t>
            </w:r>
            <w:r>
              <w:t>поставку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Бухгалтер учета материалов и расчета с поставщиками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Прогноз выплат КЗ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Бухгалтер учета материалов и расчета с поставщиками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Счет-фактура полученный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BA2100" w:rsidRDefault="001A3D77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643" w:type="pct"/>
            <w:vMerge w:val="restar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Счет-фактура полученный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Счет-фактура полученный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 xml:space="preserve">Бухгалтер учета </w:t>
            </w:r>
            <w:r>
              <w:t>материалов и расчета с поставщиками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Бухгалтер учета материалов и расчета с поставщиками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3.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>A8.3.1.3 Корректировка графика выплат КЗ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Распоряжение на оплату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Бюро маркетинга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BA2100" w:rsidRDefault="001A3D77">
            <w:pPr>
              <w:pStyle w:val="af4"/>
            </w:pPr>
            <w:r>
              <w:t>График выплат КЗ</w:t>
            </w:r>
          </w:p>
        </w:tc>
        <w:tc>
          <w:tcPr>
            <w:tcW w:w="643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Распоряжение на оплату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Экономическое бюро ОМТС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 xml:space="preserve">A8.3.1.4 Сверка прогноза выплат КЗ с информацией об оплате обязательств перед </w:t>
            </w:r>
            <w:r>
              <w:t>поставщиками и подрядчиками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Прогноз выплат КЗ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</w:tcPr>
          <w:p w:rsidR="00BA2100" w:rsidRDefault="001A3D77">
            <w:pPr>
              <w:pStyle w:val="af4"/>
            </w:pPr>
            <w:r>
              <w:t>A8.3.1.5 Срок оплаты обязательств наступил?</w:t>
            </w:r>
          </w:p>
        </w:tc>
        <w:tc>
          <w:tcPr>
            <w:tcW w:w="555" w:type="pct"/>
          </w:tcPr>
          <w:p w:rsidR="00BA2100" w:rsidRDefault="001A3D77">
            <w:pPr>
              <w:pStyle w:val="af4"/>
            </w:pPr>
            <w:r>
              <w:t xml:space="preserve">Экономист отдела </w:t>
            </w:r>
            <w:r>
              <w:t>Казначейства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>A8.3.1.6 Формирование реестра просроченной КЗ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Реестр старения кредиторской задолженности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Реестр старения кредиторской задолженности</w:t>
            </w: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7.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 xml:space="preserve">A8.3.1.7 Формирование </w:t>
            </w:r>
            <w:r>
              <w:t>реестра текущей КЗ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588" w:type="pct"/>
            <w:vMerge w:val="restart"/>
          </w:tcPr>
          <w:p w:rsidR="00BA2100" w:rsidRDefault="001A3D77">
            <w:pPr>
              <w:pStyle w:val="af4"/>
            </w:pPr>
            <w:r>
              <w:t>Реестр старения кредиторской задолженности</w:t>
            </w:r>
          </w:p>
        </w:tc>
        <w:tc>
          <w:tcPr>
            <w:tcW w:w="671" w:type="pct"/>
            <w:vMerge w:val="restar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</w:t>
            </w: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 xml:space="preserve">Расшифровка кредиторской </w:t>
            </w:r>
            <w:r>
              <w:t>задолженности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бюро бюджетирования и налогов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 xml:space="preserve">Расшифровка кредиторской </w:t>
            </w:r>
            <w:r>
              <w:t>задолженности на определенную дату</w:t>
            </w: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Начальник бюро бюджетирования и налогов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643" w:type="pct"/>
          </w:tcPr>
          <w:p w:rsidR="00BA2100" w:rsidRDefault="001A3D77">
            <w:pPr>
              <w:pStyle w:val="af4"/>
            </w:pPr>
            <w:r>
              <w:t>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8.</w:t>
            </w:r>
          </w:p>
        </w:tc>
        <w:tc>
          <w:tcPr>
            <w:tcW w:w="539" w:type="pct"/>
            <w:vMerge w:val="restart"/>
          </w:tcPr>
          <w:p w:rsidR="00BA2100" w:rsidRDefault="001A3D77">
            <w:pPr>
              <w:pStyle w:val="af4"/>
            </w:pPr>
            <w:r>
              <w:t>A8.3.1.8 Составление распоряжения на оплату</w:t>
            </w:r>
          </w:p>
        </w:tc>
        <w:tc>
          <w:tcPr>
            <w:tcW w:w="555" w:type="pct"/>
            <w:vMerge w:val="restart"/>
          </w:tcPr>
          <w:p w:rsidR="00BA2100" w:rsidRDefault="001A3D77">
            <w:pPr>
              <w:pStyle w:val="af4"/>
            </w:pPr>
            <w:r>
              <w:t>Начальник ОМТС</w:t>
            </w: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Акт выполненных работ по строительству ОИТИ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BA2100" w:rsidRDefault="001A3D77">
            <w:pPr>
              <w:pStyle w:val="af4"/>
            </w:pPr>
            <w:r>
              <w:t>Бухгалтерское распоряжение на оплату</w:t>
            </w:r>
          </w:p>
        </w:tc>
        <w:tc>
          <w:tcPr>
            <w:tcW w:w="643" w:type="pct"/>
            <w:vMerge w:val="restart"/>
          </w:tcPr>
          <w:p w:rsidR="00BA2100" w:rsidRDefault="001A3D77">
            <w:pPr>
              <w:pStyle w:val="af4"/>
            </w:pPr>
            <w:r>
              <w:t>Начальник бюро бюджетирования и налогов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Договор на поставку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 xml:space="preserve">Экономист отдела </w:t>
            </w:r>
            <w:r>
              <w:t>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 xml:space="preserve">Экономист отдела </w:t>
            </w:r>
            <w:r>
              <w:t>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Счет-фактура полученный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  <w:bookmarkStart w:id="20" w:name="Подпроцессы_5cf21e6f"/>
            <w:bookmarkEnd w:id="20"/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BA2100" w:rsidRDefault="001A3D77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671" w:type="pct"/>
          </w:tcPr>
          <w:p w:rsidR="00BA2100" w:rsidRDefault="001A3D77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</w:tbl>
    <w:bookmarkEnd w:id="19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77" w:rsidRDefault="001A3D77" w:rsidP="00C46DB9">
      <w:pPr>
        <w:spacing w:after="0"/>
      </w:pPr>
      <w:r>
        <w:separator/>
      </w:r>
    </w:p>
  </w:endnote>
  <w:endnote w:type="continuationSeparator" w:id="0">
    <w:p w:rsidR="001A3D77" w:rsidRDefault="001A3D7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C070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A8.3.1 Расчет расходов по кредиторской задолженности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C070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A8.3.1 Расчет расходов по кредиторской задолженности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A3D7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77" w:rsidRDefault="001A3D77" w:rsidP="00C46DB9">
      <w:pPr>
        <w:spacing w:after="0"/>
      </w:pPr>
      <w:r>
        <w:separator/>
      </w:r>
    </w:p>
  </w:footnote>
  <w:footnote w:type="continuationSeparator" w:id="0">
    <w:p w:rsidR="001A3D77" w:rsidRDefault="001A3D7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d543e13-54b3-4b03-83ed-f9c4c86256ed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Финансово-экономическая дирекция"/>
    <w:docVar w:name="Вышестоящее_подразделени_b6551fed_1" w:val="Отдел казначейства"/>
    <w:docVar w:name="Название_процесса_4885516f" w:val="A8.3.1 Расчет расходов по кредиторской задолженности"/>
    <w:docVar w:name="Начало_7667edd3" w:val="Поступление документов на оплату."/>
    <w:docVar w:name="Субъект_17812492_1" w:val="Начальник отдела казначейства"/>
    <w:docVar w:name="Субъект_afe97db9_1" w:val="Отдел казначейства"/>
    <w:docVar w:name="Требования_к_срокам_04840304" w:val="Не регламентируются.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A3D77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C0701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A2100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10B38-BA66-449E-9C1B-B16EF11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3D1-BFF5-4988-B740-AFFCABC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4832</Characters>
  <Application>Microsoft Office Word</Application>
  <DocSecurity>0</DocSecurity>
  <Lines>571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A8.3.1 Расчет расходов по кредиторской задолженности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2017-04-18T10:14:00Z</dcterms:created>
  <dcterms:modified xsi:type="dcterms:W3CDTF">2017-04-18T10:14:00Z</dcterms:modified>
</cp:coreProperties>
</file>