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53929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A3.4.4.3 Осуществление увольнения сотрудника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29" w:rsidRDefault="00453929" w:rsidP="009E192E">
      <w:pPr>
        <w:spacing w:after="0"/>
      </w:pPr>
      <w:r>
        <w:separator/>
      </w:r>
    </w:p>
  </w:endnote>
  <w:endnote w:type="continuationSeparator" w:id="0">
    <w:p w:rsidR="00453929" w:rsidRDefault="0045392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53929" w:rsidRPr="00453929">
              <w:rPr>
                <w:bCs/>
              </w:rPr>
              <w:t xml:space="preserve">Стрелка « </w:t>
            </w:r>
            <w:r w:rsidR="00453929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5392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5392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29" w:rsidRDefault="00453929" w:rsidP="009E192E">
      <w:pPr>
        <w:spacing w:after="0"/>
      </w:pPr>
      <w:r>
        <w:separator/>
      </w:r>
    </w:p>
  </w:footnote>
  <w:footnote w:type="continuationSeparator" w:id="0">
    <w:p w:rsidR="00453929" w:rsidRDefault="0045392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ac896df-ec4e-4750-b343-66ec6930195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53929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22B7E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95C0B6-D419-46FF-B19C-715FFEB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