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C86CF6">
        <w:fldChar w:fldCharType="separate"/>
      </w:r>
      <w:r w:rsidR="001D23FC">
        <w:t>Постановление правительства РФ от 10.03.99 №263 "Правила организации и осуществления производственного контроля за соблюдением требований промышленной безопасности на опасном производственном объекте"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C86CF6">
              <w:fldChar w:fldCharType="separate"/>
            </w:r>
            <w:r w:rsidR="001D23FC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C86CF6">
              <w:fldChar w:fldCharType="separate"/>
            </w:r>
            <w:r w:rsidR="001D23FC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1.</w:t>
            </w:r>
          </w:p>
        </w:tc>
        <w:tc>
          <w:tcPr>
            <w:tcW w:w="996" w:type="pct"/>
          </w:tcPr>
          <w:p w:rsidR="000B5968" w:rsidRDefault="001D23FC">
            <w:pPr>
              <w:pStyle w:val="ae"/>
            </w:pPr>
            <w:r>
              <w:t>A3.1 Определение потребности и требований к персоналу</w:t>
            </w:r>
          </w:p>
        </w:tc>
        <w:tc>
          <w:tcPr>
            <w:tcW w:w="876" w:type="pct"/>
          </w:tcPr>
          <w:p w:rsidR="000B5968" w:rsidRDefault="001D23FC">
            <w:pPr>
              <w:pStyle w:val="ae"/>
            </w:pPr>
            <w:r>
              <w:t>Отдел кадров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Регламенты управления персоналом</w:t>
            </w:r>
          </w:p>
        </w:tc>
        <w:tc>
          <w:tcPr>
            <w:tcW w:w="0" w:type="auto"/>
          </w:tcPr>
          <w:p w:rsidR="000B5968" w:rsidRDefault="001D23FC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0B5968" w:rsidRDefault="001D23FC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3" w:name="Процессы_cac76cc9_2"/>
            <w:bookmarkEnd w:id="3"/>
            <w:r>
              <w:t>1.</w:t>
            </w:r>
          </w:p>
        </w:tc>
        <w:tc>
          <w:tcPr>
            <w:tcW w:w="996" w:type="pct"/>
          </w:tcPr>
          <w:p w:rsidR="000B5968" w:rsidRDefault="001D23FC">
            <w:pPr>
              <w:pStyle w:val="ae"/>
            </w:pPr>
            <w:r>
              <w:t>A3.2 Ввод персонала в производственный процесс</w:t>
            </w:r>
          </w:p>
        </w:tc>
        <w:tc>
          <w:tcPr>
            <w:tcW w:w="876" w:type="pct"/>
          </w:tcPr>
          <w:p w:rsidR="000B5968" w:rsidRDefault="001D23FC">
            <w:pPr>
              <w:pStyle w:val="ae"/>
            </w:pPr>
            <w:r>
              <w:t>Отдел кадров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Регламенты управления персоналом</w:t>
            </w:r>
          </w:p>
        </w:tc>
        <w:tc>
          <w:tcPr>
            <w:tcW w:w="0" w:type="auto"/>
          </w:tcPr>
          <w:p w:rsidR="000B5968" w:rsidRDefault="001D23FC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0B5968" w:rsidRDefault="001D23FC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lastRenderedPageBreak/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4" w:name="Процессы_cac76cc9_3"/>
            <w:bookmarkEnd w:id="4"/>
            <w:r>
              <w:t>1.</w:t>
            </w:r>
          </w:p>
        </w:tc>
        <w:tc>
          <w:tcPr>
            <w:tcW w:w="996" w:type="pct"/>
          </w:tcPr>
          <w:p w:rsidR="000B5968" w:rsidRDefault="001D23FC">
            <w:pPr>
              <w:pStyle w:val="ae"/>
            </w:pPr>
            <w:r>
              <w:t>A3.3 Обучение персонала</w:t>
            </w:r>
          </w:p>
        </w:tc>
        <w:tc>
          <w:tcPr>
            <w:tcW w:w="876" w:type="pct"/>
          </w:tcPr>
          <w:p w:rsidR="000B5968" w:rsidRDefault="001D23FC">
            <w:pPr>
              <w:pStyle w:val="ae"/>
            </w:pPr>
            <w:r>
              <w:t>Отдел кадров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Регламенты управления персоналом</w:t>
            </w:r>
          </w:p>
        </w:tc>
        <w:tc>
          <w:tcPr>
            <w:tcW w:w="0" w:type="auto"/>
          </w:tcPr>
          <w:p w:rsidR="000B5968" w:rsidRDefault="001D23FC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0B5968" w:rsidRDefault="001D23FC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5" w:name="Процессы_cac76cc9_4"/>
            <w:bookmarkEnd w:id="5"/>
            <w:r>
              <w:t>1.</w:t>
            </w:r>
          </w:p>
        </w:tc>
        <w:tc>
          <w:tcPr>
            <w:tcW w:w="996" w:type="pct"/>
          </w:tcPr>
          <w:p w:rsidR="000B5968" w:rsidRDefault="001D23FC">
            <w:pPr>
              <w:pStyle w:val="ae"/>
            </w:pPr>
            <w:r>
              <w:t>A3.4 Вывод персонала из производственного процесса</w:t>
            </w:r>
          </w:p>
        </w:tc>
        <w:tc>
          <w:tcPr>
            <w:tcW w:w="876" w:type="pct"/>
          </w:tcPr>
          <w:p w:rsidR="000B5968" w:rsidRDefault="001D23FC">
            <w:pPr>
              <w:pStyle w:val="ae"/>
            </w:pPr>
            <w:r>
              <w:t>Отдел кадров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Регламенты управления персоналом</w:t>
            </w:r>
          </w:p>
        </w:tc>
        <w:tc>
          <w:tcPr>
            <w:tcW w:w="0" w:type="auto"/>
          </w:tcPr>
          <w:p w:rsidR="000B5968" w:rsidRDefault="001D23FC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0B5968" w:rsidRDefault="001D23FC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6" w:name="Процессы_cac76cc9_5"/>
            <w:bookmarkEnd w:id="6"/>
            <w:r>
              <w:t>1.</w:t>
            </w:r>
          </w:p>
        </w:tc>
        <w:tc>
          <w:tcPr>
            <w:tcW w:w="996" w:type="pct"/>
          </w:tcPr>
          <w:p w:rsidR="000B5968" w:rsidRDefault="001D23FC">
            <w:pPr>
              <w:pStyle w:val="ae"/>
            </w:pPr>
            <w:r>
              <w:t>A3.5 Обеспечение работоспособности персонала</w:t>
            </w:r>
          </w:p>
        </w:tc>
        <w:tc>
          <w:tcPr>
            <w:tcW w:w="876" w:type="pct"/>
          </w:tcPr>
          <w:p w:rsidR="000B5968" w:rsidRDefault="001D23FC">
            <w:pPr>
              <w:pStyle w:val="ae"/>
            </w:pPr>
            <w:r>
              <w:t>Отдел кадров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Регламенты управления персоналом</w:t>
            </w:r>
          </w:p>
        </w:tc>
        <w:tc>
          <w:tcPr>
            <w:tcW w:w="0" w:type="auto"/>
          </w:tcPr>
          <w:p w:rsidR="000B5968" w:rsidRDefault="001D23FC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3FC" w:rsidRDefault="001D23FC" w:rsidP="006A6B29">
      <w:pPr>
        <w:spacing w:after="0"/>
      </w:pPr>
      <w:r>
        <w:separator/>
      </w:r>
    </w:p>
  </w:endnote>
  <w:endnote w:type="continuationSeparator" w:id="0">
    <w:p w:rsidR="001D23FC" w:rsidRDefault="001D23FC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C86CF6">
            <w:rPr>
              <w:rFonts w:cs="Arial"/>
              <w:sz w:val="18"/>
              <w:szCs w:val="18"/>
            </w:rPr>
            <w:fldChar w:fldCharType="separate"/>
          </w:r>
          <w:r w:rsidR="001D23FC">
            <w:rPr>
              <w:rFonts w:cs="Arial"/>
              <w:noProof/>
              <w:sz w:val="18"/>
              <w:szCs w:val="18"/>
            </w:rPr>
            <w:t>Постановление правительства РФ от 10.03.99 №263 "Правила организации и осуществления производственного контроля за соблюдением требований промышленной безопасности на опасном производственном объекте"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1D23FC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1D23FC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1D23FC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3FC" w:rsidRDefault="001D23FC" w:rsidP="006A6B29">
      <w:pPr>
        <w:spacing w:after="0"/>
      </w:pPr>
      <w:r>
        <w:separator/>
      </w:r>
    </w:p>
  </w:footnote>
  <w:footnote w:type="continuationSeparator" w:id="0">
    <w:p w:rsidR="001D23FC" w:rsidRDefault="001D23FC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86a9e72-8ef8-41e6-a90e-a8609f109e58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Постановление правительства РФ от 10.03.99 №263 &quot;Правила организации и осуществления производственного контроля за соблюдением требований промышленной безопасности на опасном производственном объекте&quot;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B5968"/>
    <w:rsid w:val="000C7A43"/>
    <w:rsid w:val="000D238F"/>
    <w:rsid w:val="00166410"/>
    <w:rsid w:val="001C3D02"/>
    <w:rsid w:val="001D23FC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86CF6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ED2A7F-608C-4915-A3A2-6BD9399E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1375</Characters>
  <Application>Microsoft Office Word</Application>
  <DocSecurity>0</DocSecurity>
  <Lines>124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Постановление правительства РФ от 10.03.99 №263 "Правила организации и осуществления производственного контроля за соблюдением требований промышленной безопасности на опасном производственном объекте"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2017-04-18T13:32:00Z</dcterms:created>
  <dcterms:modified xsi:type="dcterms:W3CDTF">2017-04-18T13:32:00Z</dcterms:modified>
</cp:coreProperties>
</file>