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63134">
        <w:fldChar w:fldCharType="separate"/>
      </w:r>
      <w:r w:rsidR="005000CA">
        <w:t>Бюджет инвестиционной деятельности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63134">
              <w:fldChar w:fldCharType="separate"/>
            </w:r>
            <w:r w:rsidR="005000C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63134">
              <w:fldChar w:fldCharType="separate"/>
            </w:r>
            <w:r w:rsidR="005000C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AC0577" w:rsidRDefault="005000CA">
            <w:pPr>
              <w:pStyle w:val="ae"/>
            </w:pPr>
            <w:r>
              <w:t>A8.4.1 Формирование инвестиционного бюджета</w:t>
            </w:r>
          </w:p>
        </w:tc>
        <w:tc>
          <w:tcPr>
            <w:tcW w:w="876" w:type="pct"/>
            <w:vMerge w:val="restart"/>
          </w:tcPr>
          <w:p w:rsidR="00AC0577" w:rsidRDefault="005000CA">
            <w:pPr>
              <w:pStyle w:val="ae"/>
            </w:pPr>
            <w:r>
              <w:t>Отдел финансового анализа и планирования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Бюджет инвестиционной деятельности</w:t>
            </w:r>
          </w:p>
        </w:tc>
        <w:tc>
          <w:tcPr>
            <w:tcW w:w="0" w:type="auto"/>
          </w:tcPr>
          <w:p w:rsidR="00AC0577" w:rsidRDefault="005000CA">
            <w:pPr>
              <w:pStyle w:val="ae"/>
            </w:pPr>
            <w:r>
              <w:t xml:space="preserve">A8.4.2.2 Ввод в ИС по статьям бюджета сумм </w:t>
            </w:r>
            <w:r>
              <w:t>поступлений и расходов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C0577" w:rsidRDefault="005000CA">
            <w:pPr>
              <w:pStyle w:val="ae"/>
            </w:pPr>
            <w:r>
              <w:t>A8.4.3.4 Формирование на месяц прогноза движения денежных средств по инвестиционной деятельности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AC0577" w:rsidRDefault="005000CA">
            <w:pPr>
              <w:pStyle w:val="ae"/>
            </w:pPr>
            <w:r>
              <w:t>A8.4.2.2 Ввод в ИС по статьям бюджета сумм поступлений и расходов</w:t>
            </w:r>
          </w:p>
        </w:tc>
        <w:tc>
          <w:tcPr>
            <w:tcW w:w="876" w:type="pct"/>
          </w:tcPr>
          <w:p w:rsidR="00AC0577" w:rsidRDefault="005000CA">
            <w:pPr>
              <w:pStyle w:val="ae"/>
            </w:pPr>
            <w:r>
              <w:t>Экономист по финансовой работе отдела финансового анализа и</w:t>
            </w:r>
            <w:r>
              <w:t xml:space="preserve">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часа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Бюджет инвестиционной деятельности</w:t>
            </w:r>
          </w:p>
        </w:tc>
        <w:tc>
          <w:tcPr>
            <w:tcW w:w="0" w:type="auto"/>
          </w:tcPr>
          <w:p w:rsidR="00AC0577" w:rsidRDefault="005000CA">
            <w:pPr>
              <w:pStyle w:val="ae"/>
            </w:pPr>
            <w:r>
              <w:t>A8.4.1 Формирование инвестиционного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AC0577" w:rsidRDefault="005000CA">
            <w:pPr>
              <w:pStyle w:val="ae"/>
            </w:pPr>
            <w:r>
              <w:t>A8.4.3.4 Формирование на месяц прогноза движения денежных средств по инвестиционной деятельности</w:t>
            </w:r>
          </w:p>
        </w:tc>
        <w:tc>
          <w:tcPr>
            <w:tcW w:w="876" w:type="pct"/>
          </w:tcPr>
          <w:p w:rsidR="00AC0577" w:rsidRDefault="005000CA">
            <w:pPr>
              <w:pStyle w:val="ae"/>
            </w:pPr>
            <w:r>
              <w:t>Начальник бюро бюджетирования и налогов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дня после поступления бюджета по инвестиционной деятельности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Бюджет инвестиционной деятельности</w:t>
            </w:r>
          </w:p>
        </w:tc>
        <w:tc>
          <w:tcPr>
            <w:tcW w:w="0" w:type="auto"/>
          </w:tcPr>
          <w:p w:rsidR="00AC0577" w:rsidRDefault="005000CA">
            <w:pPr>
              <w:pStyle w:val="ae"/>
            </w:pPr>
            <w:r>
              <w:t>A8.4.1 Формирование инвестиционного бюджета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CA" w:rsidRDefault="005000CA" w:rsidP="006A6B29">
      <w:pPr>
        <w:spacing w:after="0"/>
      </w:pPr>
      <w:r>
        <w:separator/>
      </w:r>
    </w:p>
  </w:endnote>
  <w:endnote w:type="continuationSeparator" w:id="0">
    <w:p w:rsidR="005000CA" w:rsidRDefault="005000C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63134">
            <w:rPr>
              <w:rFonts w:cs="Arial"/>
              <w:sz w:val="18"/>
              <w:szCs w:val="18"/>
            </w:rPr>
            <w:fldChar w:fldCharType="separate"/>
          </w:r>
          <w:r w:rsidR="005000CA">
            <w:rPr>
              <w:rFonts w:cs="Arial"/>
              <w:noProof/>
              <w:sz w:val="18"/>
              <w:szCs w:val="18"/>
            </w:rPr>
            <w:t>Бюджет инвестиционной деятельности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000C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000C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000C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CA" w:rsidRDefault="005000CA" w:rsidP="006A6B29">
      <w:pPr>
        <w:spacing w:after="0"/>
      </w:pPr>
      <w:r>
        <w:separator/>
      </w:r>
    </w:p>
  </w:footnote>
  <w:footnote w:type="continuationSeparator" w:id="0">
    <w:p w:rsidR="005000CA" w:rsidRDefault="005000C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9b17c6-9400-40db-bc4c-86592ca68884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Бюджет инвестиционной деятельност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63134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000CA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C0577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39EBA-ADD6-4BFA-A195-7BD9C54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963</Characters>
  <Application>Microsoft Office Word</Application>
  <DocSecurity>0</DocSecurity>
  <Lines>78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инвестиционной деятельности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2017-04-18T13:29:00Z</dcterms:created>
  <dcterms:modified xsi:type="dcterms:W3CDTF">2017-04-18T13:29:00Z</dcterms:modified>
</cp:coreProperties>
</file>