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5451F9">
        <w:fldChar w:fldCharType="separate"/>
      </w:r>
      <w:r w:rsidR="007D2DF9">
        <w:t>Начальник участка прессования 2500 тс и 1250 тс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5451F9">
        <w:fldChar w:fldCharType="separate"/>
      </w:r>
      <w:r w:rsidR="007D2DF9">
        <w:t>Участок прессования пресс 2500тс, 1250 тс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2" w:name="С_Процессы_у_которых_Должн_b003b8a5"/>
      <w:bookmarkStart w:id="3" w:name="_Toc160354612"/>
      <w:bookmarkEnd w:id="1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A9.2.1 Прием ресурсов на хранение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A9.2.2 Хранение и выдача ресурсов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4" w:name="Процессы_у_которых_Должн_b003b8a5"/>
            <w:bookmarkEnd w:id="4"/>
            <w:r>
              <w:t>A9.4.3 Промежуточное складирование и учет изделий в производстве</w:t>
            </w:r>
          </w:p>
        </w:tc>
      </w:tr>
    </w:tbl>
    <w:p w:rsidR="00B25A3A" w:rsidRPr="00B21962" w:rsidRDefault="00B25A3A" w:rsidP="00B25A3A">
      <w:pPr>
        <w:pStyle w:val="2"/>
      </w:pPr>
      <w:bookmarkStart w:id="5" w:name="С_Недекомпозированные_проц_89856340"/>
      <w:bookmarkEnd w:id="2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A2.3.2 Прием и выдача со склада внешнего брака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A2.3.2.12 Визирование накладной М-11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A2.3.2.13 Подписание накладной М-11, передача ее в бухгалтерию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2.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 Оперативное планирование сменных заданий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A9.1.3.3 Формирование заданий на смену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A9.1.3.4 Назначение исполнителей по сформированным заданиям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A9.1.3.5 Распечатка заданий из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A9.1.3.6 Передача сменных заданий сменным мастерам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3.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A9.2 Хранение ресурсов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A9.2.1 Прием ресурсов на хранение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6" w:name="Недекомпозированные_проц_89856340"/>
            <w:bookmarkEnd w:id="6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A9.2.2 Хранение и выдача ресурсов</w:t>
            </w:r>
          </w:p>
        </w:tc>
      </w:tr>
      <w:bookmarkEnd w:id="3"/>
      <w:bookmarkEnd w:id="5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F9" w:rsidRDefault="007D2DF9">
      <w:r>
        <w:separator/>
      </w:r>
    </w:p>
  </w:endnote>
  <w:endnote w:type="continuationSeparator" w:id="0">
    <w:p w:rsidR="007D2DF9" w:rsidRDefault="007D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5451F9">
            <w:rPr>
              <w:sz w:val="18"/>
              <w:szCs w:val="18"/>
            </w:rPr>
            <w:fldChar w:fldCharType="separate"/>
          </w:r>
          <w:r w:rsidR="007D2DF9">
            <w:rPr>
              <w:noProof/>
              <w:sz w:val="18"/>
              <w:szCs w:val="18"/>
            </w:rPr>
            <w:t>Начальник участка прессования 2500 тс и 1250 тс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7D2DF9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7D2DF9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F9" w:rsidRDefault="007D2DF9">
      <w:r>
        <w:separator/>
      </w:r>
    </w:p>
  </w:footnote>
  <w:footnote w:type="continuationSeparator" w:id="0">
    <w:p w:rsidR="007D2DF9" w:rsidRDefault="007D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6e1a47b-7806-4cf3-8a5a-f495641779be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Начальник участка прессования 2500 тс и 1250 тс"/>
    <w:docVar w:name="Текущее_подразделение_b9a2e605" w:val="Участок прессования пресс 2500тс, 1250 тс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1F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2DF9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C4A31-9B63-42BD-89FA-64FA776A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706</Characters>
  <Application>Microsoft Office Word</Application>
  <DocSecurity>0</DocSecurity>
  <Lines>38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участка прессования 2500 тс и 1250 тс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2017-04-18T11:43:00Z</dcterms:created>
  <dcterms:modified xsi:type="dcterms:W3CDTF">2017-04-18T11:43:00Z</dcterms:modified>
</cp:coreProperties>
</file>