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BF7D23">
        <w:fldChar w:fldCharType="separate"/>
      </w:r>
      <w:r w:rsidR="0027762A">
        <w:t>Служебная записка о возможности изготовления продукции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BF7D23">
              <w:fldChar w:fldCharType="separate"/>
            </w:r>
            <w:r w:rsidR="0027762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BF7D23">
              <w:fldChar w:fldCharType="separate"/>
            </w:r>
            <w:r w:rsidR="0027762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99658D" w:rsidRDefault="0027762A">
            <w:pPr>
              <w:pStyle w:val="ae"/>
            </w:pPr>
            <w:r>
              <w:t>A2.2.2.1 Определение необходимых материалов и оборудования</w:t>
            </w:r>
          </w:p>
        </w:tc>
        <w:tc>
          <w:tcPr>
            <w:tcW w:w="876" w:type="pct"/>
            <w:vMerge w:val="restart"/>
          </w:tcPr>
          <w:p w:rsidR="0099658D" w:rsidRDefault="0027762A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 xml:space="preserve">A2.2.3 </w:t>
            </w:r>
            <w:r>
              <w:t>Согласование условий отгрузки и доставки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A2.2.6 Анализ причин неудовлетворенности клиента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9658D" w:rsidRDefault="0027762A">
            <w:pPr>
              <w:pStyle w:val="ae"/>
            </w:pPr>
            <w:r>
              <w:t>A2.2.2.2 Выбор инструмента и оснастки</w:t>
            </w:r>
          </w:p>
        </w:tc>
        <w:tc>
          <w:tcPr>
            <w:tcW w:w="876" w:type="pct"/>
            <w:vMerge w:val="restart"/>
          </w:tcPr>
          <w:p w:rsidR="0099658D" w:rsidRDefault="0027762A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 xml:space="preserve">A2.2.3 </w:t>
            </w:r>
            <w:r>
              <w:t>Согласование условий отгрузки и доставки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A2.2.6 Анализ причин неудовлетворенности клиента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99658D" w:rsidRDefault="0027762A">
            <w:pPr>
              <w:pStyle w:val="ae"/>
            </w:pPr>
            <w:r>
              <w:t>A2.2.2.3 Разработка предварительной технологической документации</w:t>
            </w:r>
          </w:p>
        </w:tc>
        <w:tc>
          <w:tcPr>
            <w:tcW w:w="876" w:type="pct"/>
            <w:vMerge w:val="restart"/>
          </w:tcPr>
          <w:p w:rsidR="0099658D" w:rsidRDefault="0027762A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A2.2.3 Согласование условий отгрузки и доставки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A2.2.6 Анализ причин неудовлетворенности клиента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99658D" w:rsidRDefault="0027762A">
            <w:pPr>
              <w:pStyle w:val="ae"/>
            </w:pPr>
            <w:r>
              <w:t>A2.2.2.4 Нормирование материалов и времени</w:t>
            </w:r>
          </w:p>
        </w:tc>
        <w:tc>
          <w:tcPr>
            <w:tcW w:w="876" w:type="pct"/>
            <w:vMerge w:val="restart"/>
          </w:tcPr>
          <w:p w:rsidR="0099658D" w:rsidRDefault="0027762A">
            <w:pPr>
              <w:pStyle w:val="ae"/>
            </w:pPr>
            <w:r>
              <w:t>Техбюро+ОТиЗ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A2.2.3 Согласование условий отгрузки и доставки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A2.2.6 Анализ причин неудовлетворенности клиента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5.</w:t>
            </w:r>
          </w:p>
        </w:tc>
        <w:tc>
          <w:tcPr>
            <w:tcW w:w="996" w:type="pct"/>
            <w:vMerge w:val="restart"/>
          </w:tcPr>
          <w:p w:rsidR="0099658D" w:rsidRDefault="0027762A">
            <w:pPr>
              <w:pStyle w:val="ae"/>
            </w:pPr>
            <w:r>
              <w:t>A2.2.3 Согласование условий отгрузки и доставки</w:t>
            </w:r>
          </w:p>
        </w:tc>
        <w:tc>
          <w:tcPr>
            <w:tcW w:w="876" w:type="pct"/>
            <w:vMerge w:val="restart"/>
          </w:tcPr>
          <w:p w:rsidR="0099658D" w:rsidRDefault="0027762A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A2.2.2.1 Определение необходимых материалов и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A2.2.2.2 Выбор инструмента и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A2.2.2.3 Разработка предварительной 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A2.2.2.4 Нормирование материалов и времени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99658D" w:rsidRDefault="0027762A">
            <w:pPr>
              <w:pStyle w:val="ae"/>
            </w:pPr>
            <w:r>
              <w:t xml:space="preserve">A2.2.6 Анализ причин </w:t>
            </w:r>
            <w:r>
              <w:t>неудовлетворенности клиента</w:t>
            </w:r>
          </w:p>
        </w:tc>
        <w:tc>
          <w:tcPr>
            <w:tcW w:w="876" w:type="pct"/>
            <w:vMerge w:val="restart"/>
          </w:tcPr>
          <w:p w:rsidR="0099658D" w:rsidRDefault="0027762A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A2.2.2.1 Определение необходимых материалов и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A2.2.2.2 Выбор инструмента и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 xml:space="preserve">A2.2.2.3 Разработка </w:t>
            </w:r>
            <w:r>
              <w:t>предварительной 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9658D" w:rsidRDefault="0027762A">
            <w:pPr>
              <w:pStyle w:val="ae"/>
            </w:pPr>
            <w:r>
              <w:t>A2.2.2.4 Нормирование материалов и времени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2A" w:rsidRDefault="0027762A" w:rsidP="006A6B29">
      <w:pPr>
        <w:spacing w:after="0"/>
      </w:pPr>
      <w:r>
        <w:separator/>
      </w:r>
    </w:p>
  </w:endnote>
  <w:endnote w:type="continuationSeparator" w:id="0">
    <w:p w:rsidR="0027762A" w:rsidRDefault="0027762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BF7D23">
            <w:rPr>
              <w:rFonts w:cs="Arial"/>
              <w:sz w:val="18"/>
              <w:szCs w:val="18"/>
            </w:rPr>
            <w:fldChar w:fldCharType="separate"/>
          </w:r>
          <w:r w:rsidR="0027762A">
            <w:rPr>
              <w:rFonts w:cs="Arial"/>
              <w:noProof/>
              <w:sz w:val="18"/>
              <w:szCs w:val="18"/>
            </w:rPr>
            <w:t>Служебная записка о возможности изготовления продукции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7762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7762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7762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2A" w:rsidRDefault="0027762A" w:rsidP="006A6B29">
      <w:pPr>
        <w:spacing w:after="0"/>
      </w:pPr>
      <w:r>
        <w:separator/>
      </w:r>
    </w:p>
  </w:footnote>
  <w:footnote w:type="continuationSeparator" w:id="0">
    <w:p w:rsidR="0027762A" w:rsidRDefault="0027762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016f5cb-2c76-4c18-afb0-d99f1dae5ff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лужебная записка о возможности изготовления продукци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7762A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9658D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BF7D23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4DA54-A912-41F0-B01A-4D44C53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1771</Characters>
  <Application>Microsoft Office Word</Application>
  <DocSecurity>0</DocSecurity>
  <Lines>184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Служебная записка о возможности изготовления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2017-04-18T13:29:00Z</dcterms:created>
  <dcterms:modified xsi:type="dcterms:W3CDTF">2017-04-18T13:29:00Z</dcterms:modified>
</cp:coreProperties>
</file>