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B46C58">
        <w:fldChar w:fldCharType="separate"/>
      </w:r>
      <w:r w:rsidR="004A10E4">
        <w:t>A2.5.9 Уточнение объема и срока исполнения заявки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B46C58">
        <w:fldChar w:fldCharType="separate"/>
      </w:r>
      <w:r w:rsidR="004A10E4">
        <w:t>Старший менеджер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B46C58">
        <w:fldChar w:fldCharType="separate"/>
      </w:r>
      <w:r w:rsidR="004A10E4">
        <w:t>Бюро по продажам алюминиевых профилей</w:t>
      </w:r>
      <w:r w:rsidRPr="007857A6">
        <w:fldChar w:fldCharType="end"/>
      </w:r>
      <w:r w:rsidRPr="007857A6">
        <w:t xml:space="preserve">) </w:t>
      </w:r>
      <w:bookmarkStart w:id="6" w:name="С_Предмет_деятельности_c059d3db_1"/>
      <w:bookmarkEnd w:id="5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Предмет_деятельности_c059d3db_1</w:instrText>
      </w:r>
      <w:r w:rsidR="00B46C58">
        <w:fldChar w:fldCharType="separate"/>
      </w:r>
      <w:r w:rsidR="004A10E4">
        <w:t>Алюминиевый профиль (ГП)</w:t>
      </w:r>
      <w:r w:rsidRPr="007857A6">
        <w:fldChar w:fldCharType="end"/>
      </w:r>
      <w:r w:rsidRPr="007857A6">
        <w:t>»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B46C58">
        <w:fldChar w:fldCharType="separate"/>
      </w:r>
      <w:r w:rsidR="004A10E4">
        <w:t>Старший менеджер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B46C58">
        <w:fldChar w:fldCharType="separate"/>
      </w:r>
      <w:r w:rsidR="004A10E4">
        <w:t>Бюро по продажам автозапчастей</w:t>
      </w:r>
      <w:r w:rsidRPr="007857A6">
        <w:fldChar w:fldCharType="end"/>
      </w:r>
      <w:r w:rsidRPr="007857A6">
        <w:t xml:space="preserve">) </w:t>
      </w:r>
      <w:bookmarkStart w:id="8" w:name="С_Предмет_деятельности_c059d3db_2"/>
      <w:bookmarkEnd w:id="7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Предмет_деятельности_c059d3db_2</w:instrText>
      </w:r>
      <w:r w:rsidR="00B46C58">
        <w:fldChar w:fldCharType="separate"/>
      </w:r>
      <w:r w:rsidR="004A10E4">
        <w:t>Автокомпоненты (ГП)</w:t>
      </w:r>
      <w:r w:rsidRPr="007857A6">
        <w:fldChar w:fldCharType="end"/>
      </w:r>
      <w:r w:rsidRPr="007857A6">
        <w:t>»</w:t>
      </w:r>
      <w:bookmarkEnd w:id="8"/>
    </w:p>
    <w:p w:rsidR="00E6397F" w:rsidRPr="007857A6" w:rsidRDefault="00E6397F" w:rsidP="00E6397F">
      <w:pPr>
        <w:pStyle w:val="affc"/>
        <w:rPr>
          <w:b/>
        </w:rPr>
      </w:pPr>
      <w:bookmarkStart w:id="9" w:name="Секция_Подразделение_2ebb4da4"/>
      <w:bookmarkStart w:id="10" w:name="С_Предмет_деятельности_9af359fa"/>
      <w:bookmarkStart w:id="11" w:name="Полный_список_субъектов__60b748f4"/>
      <w:bookmarkStart w:id="12" w:name="С_Требования_к_срокам_04840304"/>
      <w:bookmarkEnd w:id="4"/>
      <w:bookmarkEnd w:id="9"/>
      <w:bookmarkEnd w:id="10"/>
      <w:bookmarkEnd w:id="11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4A10E4">
          <w:t>В течение дня приема заявки</w:t>
        </w:r>
      </w:fldSimple>
    </w:p>
    <w:p w:rsidR="00204A42" w:rsidRPr="007857A6" w:rsidRDefault="001C62DA" w:rsidP="001C62DA">
      <w:pPr>
        <w:pStyle w:val="4"/>
      </w:pPr>
      <w:bookmarkStart w:id="13" w:name="С_Документация_процесса_fc4b786e"/>
      <w:bookmarkEnd w:id="12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 с покупателем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СТП 130006-207-85 "Порядок оформления организационно-распорядительных документов"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4" w:name="Документация_процесса_fc4b786e"/>
            <w:bookmarkEnd w:id="14"/>
            <w:r>
              <w:t>СТП 422-2005 "Связь с потребителем. Порядок заключения договоров на поставку продукции."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5" w:name="Секция_Комментарий_10bf0ad1"/>
      <w:bookmarkEnd w:id="13"/>
    </w:p>
    <w:p w:rsidR="00E6397F" w:rsidRPr="007857A6" w:rsidRDefault="007B5F11" w:rsidP="007B5F11">
      <w:pPr>
        <w:pStyle w:val="4"/>
      </w:pPr>
      <w:bookmarkStart w:id="16" w:name="С_Входы_55d3845c"/>
      <w:bookmarkEnd w:id="15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4FB9" w:rsidRDefault="004A10E4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FB9" w:rsidRDefault="004A10E4">
            <w:pPr>
              <w:pStyle w:val="af4"/>
            </w:pPr>
            <w:r>
              <w:t>A2.5 Прием и открытие заказов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ходы_55d3845c"/>
            <w:bookmarkEnd w:id="17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4FB9" w:rsidRDefault="004A10E4">
            <w:pPr>
              <w:pStyle w:val="af4"/>
            </w:pPr>
            <w:r>
              <w:t>Продукция существует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4FB9" w:rsidRDefault="004A10E4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FB9" w:rsidRDefault="004A10E4">
            <w:pPr>
              <w:pStyle w:val="af4"/>
            </w:pPr>
            <w:r>
              <w:t>A2.5 Прием и открытие заказов</w:t>
            </w:r>
          </w:p>
        </w:tc>
      </w:tr>
    </w:tbl>
    <w:p w:rsidR="007B5F11" w:rsidRPr="007857A6" w:rsidRDefault="007B5F11" w:rsidP="007B5F11">
      <w:pPr>
        <w:pStyle w:val="4"/>
      </w:pPr>
      <w:bookmarkStart w:id="18" w:name="С_Выходы_028a6296"/>
      <w:bookmarkEnd w:id="16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9" w:name="Выходы_028a6296"/>
            <w:bookmarkEnd w:id="19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4FB9" w:rsidRDefault="004A10E4">
            <w:pPr>
              <w:pStyle w:val="af4"/>
            </w:pPr>
            <w:r>
              <w:t>Заявка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4FB9" w:rsidRDefault="004A10E4">
            <w:pPr>
              <w:pStyle w:val="af4"/>
            </w:pPr>
            <w:r>
              <w:t>Заявка от заказчика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4FB9" w:rsidRDefault="004A10E4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FB9" w:rsidRDefault="004A10E4">
            <w:pPr>
              <w:pStyle w:val="af4"/>
            </w:pPr>
            <w:r>
              <w:t>A2.5 Прием и открытие заказов</w:t>
            </w:r>
          </w:p>
        </w:tc>
      </w:tr>
    </w:tbl>
    <w:bookmarkEnd w:id="18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E4" w:rsidRDefault="004A10E4" w:rsidP="00C46DB9">
      <w:pPr>
        <w:spacing w:after="0"/>
      </w:pPr>
      <w:r>
        <w:separator/>
      </w:r>
    </w:p>
  </w:endnote>
  <w:endnote w:type="continuationSeparator" w:id="0">
    <w:p w:rsidR="004A10E4" w:rsidRDefault="004A10E4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B46C5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A10E4">
            <w:rPr>
              <w:rFonts w:cs="Arial"/>
              <w:noProof/>
              <w:sz w:val="18"/>
              <w:szCs w:val="16"/>
              <w:lang w:eastAsia="en-US"/>
            </w:rPr>
            <w:t>A2.5.9 Уточнение объема и срока исполнения заявки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A10E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A10E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E4" w:rsidRDefault="004A10E4" w:rsidP="00C46DB9">
      <w:pPr>
        <w:spacing w:after="0"/>
      </w:pPr>
      <w:r>
        <w:separator/>
      </w:r>
    </w:p>
  </w:footnote>
  <w:footnote w:type="continuationSeparator" w:id="0">
    <w:p w:rsidR="004A10E4" w:rsidRDefault="004A10E4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6c74652-c0a9-4770-8bb2-23e9fdf86078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по продажам алюминиевых профилей"/>
    <w:docVar w:name="Вышестоящее_подразделени_4f0fa966_2" w:val="Бюро по продажам автозапчастей"/>
    <w:docVar w:name="Комментарий_bd21997d" w:val=" "/>
    <w:docVar w:name="Название_процесса_4885516f" w:val="A2.5.9 Уточнение объема и срока исполнения заявки"/>
    <w:docVar w:name="Начало_7667edd3" w:val=" "/>
    <w:docVar w:name="Предмет_деятельности_c059d3db_1" w:val="Алюминиевый профиль (ГП)"/>
    <w:docVar w:name="Предмет_деятельности_c059d3db_2" w:val="Автокомпоненты (ГП)"/>
    <w:docVar w:name="Субъект_afe97db9_1" w:val="Старший менеджер"/>
    <w:docVar w:name="Субъект_afe97db9_2" w:val="Старший менеджер"/>
    <w:docVar w:name="Требования_к_срокам_04840304" w:val="В течение дня приема заявки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10E4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46C58"/>
    <w:rsid w:val="00B52ADA"/>
    <w:rsid w:val="00B6337C"/>
    <w:rsid w:val="00B73480"/>
    <w:rsid w:val="00B74A06"/>
    <w:rsid w:val="00B767EC"/>
    <w:rsid w:val="00B86FC7"/>
    <w:rsid w:val="00BF6466"/>
    <w:rsid w:val="00C04FB9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87DF48-F049-4A54-8569-3FFE044E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0198-A78B-4143-A993-2D405CC6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851</Characters>
  <Application>Microsoft Office Word</Application>
  <DocSecurity>0</DocSecurity>
  <Lines>48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A2.5.9 Уточнение объема и срока исполнения заявки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2017-04-18T08:45:00Z</dcterms:created>
  <dcterms:modified xsi:type="dcterms:W3CDTF">2017-04-18T08:45:00Z</dcterms:modified>
</cp:coreProperties>
</file>