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386B14">
        <w:fldChar w:fldCharType="separate"/>
      </w:r>
      <w:r w:rsidR="00AB4CE0">
        <w:t>Участок изготовления матричных комплектов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386B14">
        <w:fldChar w:fldCharType="separate"/>
      </w:r>
      <w:r w:rsidR="00AB4CE0">
        <w:t>Инструментальный цех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AB4CE0">
          <w:t>Мастер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AB4CE0">
          <w:t>20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AB4CE0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E0" w:rsidRDefault="00AB4CE0">
      <w:r>
        <w:separator/>
      </w:r>
    </w:p>
  </w:endnote>
  <w:endnote w:type="continuationSeparator" w:id="0">
    <w:p w:rsidR="00AB4CE0" w:rsidRDefault="00A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AB4CE0">
              <w:t>Участок изготовления матричных комплектов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AB4CE0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AB4CE0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E0" w:rsidRDefault="00AB4CE0">
      <w:r>
        <w:separator/>
      </w:r>
    </w:p>
  </w:footnote>
  <w:footnote w:type="continuationSeparator" w:id="0">
    <w:p w:rsidR="00AB4CE0" w:rsidRDefault="00AB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d98ffb-142d-451f-bb13-efad78702248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20"/>
    <w:docVar w:name="Вышестоящее_подразделени_5d28ffcd" w:val="Инструментальный цех"/>
    <w:docVar w:name="Название_4af118a4" w:val="Участок изготовления матричных комплектов"/>
    <w:docVar w:name="Руководитель_подразделен_226d67f7" w:val="Масте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86B14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4CE0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99862-C559-43C6-BA87-0CF1EAB6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156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Участок изготовления матричных комплектов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2017-04-18T12:15:00Z</dcterms:created>
  <dcterms:modified xsi:type="dcterms:W3CDTF">2017-04-18T12:15:00Z</dcterms:modified>
</cp:coreProperties>
</file>