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232AC">
          <w:t>План-график ППР на месяц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A9.1.1.1 Формирование информации о доступности мощностей на месяц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AC" w:rsidRDefault="000232AC" w:rsidP="009E192E">
      <w:pPr>
        <w:spacing w:after="0"/>
      </w:pPr>
      <w:r>
        <w:separator/>
      </w:r>
    </w:p>
  </w:endnote>
  <w:endnote w:type="continuationSeparator" w:id="0">
    <w:p w:rsidR="000232AC" w:rsidRDefault="000232A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232AC" w:rsidRPr="000232AC">
              <w:rPr>
                <w:bCs/>
              </w:rPr>
              <w:t>Стрелка «План-график</w:t>
            </w:r>
            <w:r w:rsidR="000232AC">
              <w:t xml:space="preserve"> ППР на месяц»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32A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232A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AC" w:rsidRDefault="000232AC" w:rsidP="009E192E">
      <w:pPr>
        <w:spacing w:after="0"/>
      </w:pPr>
      <w:r>
        <w:separator/>
      </w:r>
    </w:p>
  </w:footnote>
  <w:footnote w:type="continuationSeparator" w:id="0">
    <w:p w:rsidR="000232AC" w:rsidRDefault="000232A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0ff490f-fcd8-4500-8285-f77a0f676d8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-график ППР на месяц"/>
  </w:docVars>
  <w:rsids>
    <w:rsidRoot w:val="002F1689"/>
    <w:rsid w:val="000232AC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36733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D024C1-2305-4495-B776-E41C8D0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План-график ППР на месяц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