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A1A12">
          <w:t>Возвращенный капитал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Деньги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A8.4 Формирование платежного и инвестиционного бюджета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A8.4.9 Размещение свободных средств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12" w:rsidRDefault="002A1A12" w:rsidP="009E192E">
      <w:pPr>
        <w:spacing w:after="0"/>
      </w:pPr>
      <w:r>
        <w:separator/>
      </w:r>
    </w:p>
  </w:endnote>
  <w:endnote w:type="continuationSeparator" w:id="0">
    <w:p w:rsidR="002A1A12" w:rsidRDefault="002A1A1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A1A12" w:rsidRPr="002A1A12">
              <w:rPr>
                <w:bCs/>
              </w:rPr>
              <w:t>Стрелка «Возвращенный</w:t>
            </w:r>
            <w:r w:rsidR="002A1A12">
              <w:t xml:space="preserve"> капитал»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1A1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A1A1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12" w:rsidRDefault="002A1A12" w:rsidP="009E192E">
      <w:pPr>
        <w:spacing w:after="0"/>
      </w:pPr>
      <w:r>
        <w:separator/>
      </w:r>
    </w:p>
  </w:footnote>
  <w:footnote w:type="continuationSeparator" w:id="0">
    <w:p w:rsidR="002A1A12" w:rsidRDefault="002A1A1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06e100d-4503-4ada-b057-42912431bdc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Возвращенный капитал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A1A1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53491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98C584-178F-4FF3-90FD-CBA6A98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172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Возвращенный капитал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