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8B63AD">
        <w:fldChar w:fldCharType="separate"/>
      </w:r>
      <w:r w:rsidR="003544E1">
        <w:t>Группа по организации и нормированию труда вспомогательных цехов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8B63AD">
        <w:fldChar w:fldCharType="separate"/>
      </w:r>
      <w:r w:rsidR="003544E1">
        <w:t>Отдел труда и заработной платы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3544E1">
          <w:t>Заместитель начальника ОТИЗ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3544E1">
          <w:t>3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3544E1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1" w:name="С_Процессы_выполняемые_сот_8fe6c076"/>
      <w:r w:rsidRPr="00AD3280"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2" w:name="Процессы_выполняемые_сот_8fe6c076"/>
            <w:bookmarkEnd w:id="12"/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D71" w:rsidRDefault="003544E1">
            <w:pPr>
              <w:pStyle w:val="af3"/>
            </w:pPr>
            <w:r>
              <w:t>A4.3.6 Нормирование трудоемкости операций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D71" w:rsidRDefault="003544E1">
            <w:pPr>
              <w:pStyle w:val="af3"/>
            </w:pPr>
            <w:r>
              <w:t>Инженер по организации и нормированию труда вспомогательных цехов</w:t>
            </w:r>
          </w:p>
        </w:tc>
      </w:tr>
      <w:bookmarkEnd w:id="11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E1" w:rsidRDefault="003544E1">
      <w:r>
        <w:separator/>
      </w:r>
    </w:p>
  </w:endnote>
  <w:endnote w:type="continuationSeparator" w:id="0">
    <w:p w:rsidR="003544E1" w:rsidRDefault="0035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3544E1">
              <w:t>Группа по организации и нормированию труда вспомогательных цехов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3544E1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3544E1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E1" w:rsidRDefault="003544E1">
      <w:r>
        <w:separator/>
      </w:r>
    </w:p>
  </w:footnote>
  <w:footnote w:type="continuationSeparator" w:id="0">
    <w:p w:rsidR="003544E1" w:rsidRDefault="0035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69c980f-7af3-4e09-8ff4-676971ad9650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3"/>
    <w:docVar w:name="Вышестоящее_подразделени_5d28ffcd" w:val="Отдел труда и заработной платы"/>
    <w:docVar w:name="Название_4af118a4" w:val="Группа по организации и нормированию труда вспомогательных цехов"/>
    <w:docVar w:name="Руководитель_подразделен_226d67f7" w:val="Заместитель начальника ОТИЗ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544E1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63A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BF7D7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C3976D-E115-4928-BE30-8412DE4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по организации и нормированию труда вспомогательных цехов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2017-04-18T13:20:00Z</dcterms:created>
  <dcterms:modified xsi:type="dcterms:W3CDTF">2017-04-18T13:20:00Z</dcterms:modified>
</cp:coreProperties>
</file>