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C04F1">
        <w:fldChar w:fldCharType="separate"/>
      </w:r>
      <w:r w:rsidR="00A02C7D">
        <w:t>Программа (уведомление) об аудите системы качества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C04F1">
              <w:fldChar w:fldCharType="separate"/>
            </w:r>
            <w:r w:rsidR="00A02C7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C04F1">
              <w:fldChar w:fldCharType="separate"/>
            </w:r>
            <w:r w:rsidR="00A02C7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22E68" w:rsidRDefault="00A02C7D">
            <w:pPr>
              <w:pStyle w:val="ae"/>
            </w:pPr>
            <w:r>
              <w:t>A1.2.1.2 Подготовка внутренних аудитов</w:t>
            </w:r>
          </w:p>
        </w:tc>
        <w:tc>
          <w:tcPr>
            <w:tcW w:w="876" w:type="pct"/>
          </w:tcPr>
          <w:p w:rsidR="00922E68" w:rsidRDefault="00A02C7D">
            <w:pPr>
              <w:pStyle w:val="ae"/>
            </w:pPr>
            <w:r>
              <w:t>Группа внутреннего аудита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Программа (уведомление)</w:t>
            </w:r>
          </w:p>
        </w:tc>
        <w:tc>
          <w:tcPr>
            <w:tcW w:w="0" w:type="auto"/>
          </w:tcPr>
          <w:p w:rsidR="00922E68" w:rsidRDefault="00A02C7D">
            <w:pPr>
              <w:pStyle w:val="ae"/>
            </w:pPr>
            <w:r>
              <w:t>A1.2.1.3 Проведение аудитов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922E68" w:rsidRDefault="00A02C7D">
            <w:pPr>
              <w:pStyle w:val="ae"/>
            </w:pPr>
            <w:r>
              <w:t>A1.2.1.3 Проведение аудитов</w:t>
            </w:r>
          </w:p>
        </w:tc>
        <w:tc>
          <w:tcPr>
            <w:tcW w:w="876" w:type="pct"/>
          </w:tcPr>
          <w:p w:rsidR="00922E68" w:rsidRDefault="00A02C7D">
            <w:pPr>
              <w:pStyle w:val="ae"/>
            </w:pPr>
            <w:r>
              <w:t xml:space="preserve">Группа внутреннего </w:t>
            </w:r>
            <w:r>
              <w:t>аудита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Программа (уведомление)</w:t>
            </w:r>
          </w:p>
        </w:tc>
        <w:tc>
          <w:tcPr>
            <w:tcW w:w="0" w:type="auto"/>
          </w:tcPr>
          <w:p w:rsidR="00922E68" w:rsidRDefault="00A02C7D">
            <w:pPr>
              <w:pStyle w:val="ae"/>
            </w:pPr>
            <w:r>
              <w:t>A1.2.1.2 Подготовка внутренних аудитов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7D" w:rsidRDefault="00A02C7D" w:rsidP="006A6B29">
      <w:pPr>
        <w:spacing w:after="0"/>
      </w:pPr>
      <w:r>
        <w:separator/>
      </w:r>
    </w:p>
  </w:endnote>
  <w:endnote w:type="continuationSeparator" w:id="0">
    <w:p w:rsidR="00A02C7D" w:rsidRDefault="00A02C7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C04F1">
            <w:rPr>
              <w:rFonts w:cs="Arial"/>
              <w:sz w:val="18"/>
              <w:szCs w:val="18"/>
            </w:rPr>
            <w:fldChar w:fldCharType="separate"/>
          </w:r>
          <w:r w:rsidR="00A02C7D">
            <w:rPr>
              <w:rFonts w:cs="Arial"/>
              <w:noProof/>
              <w:sz w:val="18"/>
              <w:szCs w:val="18"/>
            </w:rPr>
            <w:t>Программа (уведомление) об аудите системы качества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02C7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02C7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02C7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7D" w:rsidRDefault="00A02C7D" w:rsidP="006A6B29">
      <w:pPr>
        <w:spacing w:after="0"/>
      </w:pPr>
      <w:r>
        <w:separator/>
      </w:r>
    </w:p>
  </w:footnote>
  <w:footnote w:type="continuationSeparator" w:id="0">
    <w:p w:rsidR="00A02C7D" w:rsidRDefault="00A02C7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abc1d5b-d917-4606-962b-951e5c0330e0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грамма (уведомление) об аудите системы качеств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4C04F1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22E68"/>
    <w:rsid w:val="00931B44"/>
    <w:rsid w:val="00957D6E"/>
    <w:rsid w:val="009603D7"/>
    <w:rsid w:val="009747D8"/>
    <w:rsid w:val="009A540B"/>
    <w:rsid w:val="00A02C7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EAC37-B1F5-4D28-A2DE-797A7C9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472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Программа (уведомление) об аудите системы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