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0E41A8">
        <w:fldChar w:fldCharType="separate"/>
      </w:r>
      <w:r w:rsidR="00CB2DB9">
        <w:t>Платежный календарь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0E41A8">
              <w:fldChar w:fldCharType="separate"/>
            </w:r>
            <w:r w:rsidR="00CB2DB9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0E41A8">
              <w:fldChar w:fldCharType="separate"/>
            </w:r>
            <w:r w:rsidR="00CB2DB9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1F63EA" w:rsidRDefault="00CB2DB9">
            <w:pPr>
              <w:pStyle w:val="ae"/>
            </w:pPr>
            <w:r>
              <w:t>A8.4.2 Балансировка платежнго календаря</w:t>
            </w:r>
          </w:p>
        </w:tc>
        <w:tc>
          <w:tcPr>
            <w:tcW w:w="876" w:type="pct"/>
            <w:vMerge w:val="restart"/>
          </w:tcPr>
          <w:p w:rsidR="001F63EA" w:rsidRDefault="00CB2DB9">
            <w:pPr>
              <w:pStyle w:val="ae"/>
            </w:pPr>
            <w:r>
              <w:t>Расчетно-кассовый отдел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Платежный календарь</w:t>
            </w:r>
          </w:p>
        </w:tc>
        <w:tc>
          <w:tcPr>
            <w:tcW w:w="0" w:type="auto"/>
          </w:tcPr>
          <w:p w:rsidR="001F63EA" w:rsidRDefault="00CB2DB9">
            <w:pPr>
              <w:pStyle w:val="ae"/>
            </w:pPr>
            <w:r>
              <w:t>A8.4.3 Определение потребности в заемных средствах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F63EA" w:rsidRDefault="00CB2DB9">
            <w:pPr>
              <w:pStyle w:val="ae"/>
            </w:pPr>
            <w:r>
              <w:t xml:space="preserve">A8.4.4 Расчет сроков и </w:t>
            </w:r>
            <w:r>
              <w:t>ставок привлечения средств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F63EA" w:rsidRDefault="00CB2DB9">
            <w:pPr>
              <w:pStyle w:val="ae"/>
            </w:pPr>
            <w:r>
              <w:t>A8.5.1 Проведение расчетов с бюджетом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F63EA" w:rsidRDefault="00CB2DB9">
            <w:pPr>
              <w:pStyle w:val="ae"/>
            </w:pPr>
            <w:r>
              <w:t>A8.5.2 Проведение расчетов с внебюджетными фондами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F63EA" w:rsidRDefault="00CB2DB9">
            <w:pPr>
              <w:pStyle w:val="ae"/>
            </w:pPr>
            <w:r>
              <w:t>A8.5.3 Проведение расчетов с персоналом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1F63EA" w:rsidRDefault="00CB2DB9">
            <w:pPr>
              <w:pStyle w:val="ae"/>
            </w:pPr>
            <w:r>
              <w:t>A8.5.4 Проведение расчетов с кредиторами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1F63EA" w:rsidRDefault="00CB2DB9">
            <w:pPr>
              <w:pStyle w:val="ae"/>
            </w:pPr>
            <w:r>
              <w:t xml:space="preserve">A8.4.3 Определение </w:t>
            </w:r>
            <w:r>
              <w:t>потребности в заемных средствах</w:t>
            </w:r>
          </w:p>
        </w:tc>
        <w:tc>
          <w:tcPr>
            <w:tcW w:w="876" w:type="pct"/>
          </w:tcPr>
          <w:p w:rsidR="001F63EA" w:rsidRDefault="00CB2DB9">
            <w:pPr>
              <w:pStyle w:val="ae"/>
            </w:pPr>
            <w:r>
              <w:t>Расчетно-кассовый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Платежный календарь</w:t>
            </w:r>
          </w:p>
        </w:tc>
        <w:tc>
          <w:tcPr>
            <w:tcW w:w="0" w:type="auto"/>
          </w:tcPr>
          <w:p w:rsidR="001F63EA" w:rsidRDefault="00CB2DB9">
            <w:pPr>
              <w:pStyle w:val="ae"/>
            </w:pPr>
            <w:r>
              <w:t>A8.4.2 Балансировка платежнго календаря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1F63EA" w:rsidRDefault="00CB2DB9">
            <w:pPr>
              <w:pStyle w:val="ae"/>
            </w:pPr>
            <w:r>
              <w:t>A8.4.4 Расчет сроков и ставок привлечения средств</w:t>
            </w:r>
          </w:p>
        </w:tc>
        <w:tc>
          <w:tcPr>
            <w:tcW w:w="876" w:type="pct"/>
          </w:tcPr>
          <w:p w:rsidR="001F63EA" w:rsidRDefault="00CB2DB9">
            <w:pPr>
              <w:pStyle w:val="ae"/>
            </w:pPr>
            <w:r>
              <w:t>Расчетно-кассовый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Платежный календарь</w:t>
            </w:r>
          </w:p>
        </w:tc>
        <w:tc>
          <w:tcPr>
            <w:tcW w:w="0" w:type="auto"/>
          </w:tcPr>
          <w:p w:rsidR="001F63EA" w:rsidRDefault="00CB2DB9">
            <w:pPr>
              <w:pStyle w:val="ae"/>
            </w:pPr>
            <w:r>
              <w:t xml:space="preserve">A8.4.2 </w:t>
            </w:r>
            <w:r>
              <w:t>Балансировка платежнго календаря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4.</w:t>
            </w:r>
          </w:p>
        </w:tc>
        <w:tc>
          <w:tcPr>
            <w:tcW w:w="996" w:type="pct"/>
          </w:tcPr>
          <w:p w:rsidR="001F63EA" w:rsidRDefault="00CB2DB9">
            <w:pPr>
              <w:pStyle w:val="ae"/>
            </w:pPr>
            <w:r>
              <w:t>A8.5.1 Проведение расчетов с бюджетом</w:t>
            </w:r>
          </w:p>
        </w:tc>
        <w:tc>
          <w:tcPr>
            <w:tcW w:w="876" w:type="pct"/>
          </w:tcPr>
          <w:p w:rsidR="001F63EA" w:rsidRDefault="00CB2DB9">
            <w:pPr>
              <w:pStyle w:val="ae"/>
            </w:pPr>
            <w:r>
              <w:t>Расчетно-кассовый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Платежный календарь</w:t>
            </w:r>
          </w:p>
        </w:tc>
        <w:tc>
          <w:tcPr>
            <w:tcW w:w="0" w:type="auto"/>
          </w:tcPr>
          <w:p w:rsidR="001F63EA" w:rsidRDefault="00CB2DB9">
            <w:pPr>
              <w:pStyle w:val="ae"/>
            </w:pPr>
            <w:r>
              <w:t>A8.4.2 Балансировка платежнго календаря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</w:tcPr>
          <w:p w:rsidR="001F63EA" w:rsidRDefault="00CB2DB9">
            <w:pPr>
              <w:pStyle w:val="ae"/>
            </w:pPr>
            <w:r>
              <w:t>A8.5.2 Проведение расчетов с внебюджетными фондами</w:t>
            </w:r>
          </w:p>
        </w:tc>
        <w:tc>
          <w:tcPr>
            <w:tcW w:w="876" w:type="pct"/>
          </w:tcPr>
          <w:p w:rsidR="001F63EA" w:rsidRDefault="00CB2DB9">
            <w:pPr>
              <w:pStyle w:val="ae"/>
            </w:pPr>
            <w:r>
              <w:t>Расчетно-кассовый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Платежный календарь</w:t>
            </w:r>
          </w:p>
        </w:tc>
        <w:tc>
          <w:tcPr>
            <w:tcW w:w="0" w:type="auto"/>
          </w:tcPr>
          <w:p w:rsidR="001F63EA" w:rsidRDefault="00CB2DB9">
            <w:pPr>
              <w:pStyle w:val="ae"/>
            </w:pPr>
            <w:r>
              <w:t>A8.4.2 Балансировка платежнго календаря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</w:tcPr>
          <w:p w:rsidR="001F63EA" w:rsidRDefault="00CB2DB9">
            <w:pPr>
              <w:pStyle w:val="ae"/>
            </w:pPr>
            <w:r>
              <w:t>A8.5.3 Проведение расчетов с персоналом</w:t>
            </w:r>
          </w:p>
        </w:tc>
        <w:tc>
          <w:tcPr>
            <w:tcW w:w="876" w:type="pct"/>
          </w:tcPr>
          <w:p w:rsidR="001F63EA" w:rsidRDefault="00CB2DB9">
            <w:pPr>
              <w:pStyle w:val="ae"/>
            </w:pPr>
            <w:r>
              <w:t>Расчетно-кассовый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Платежный календарь</w:t>
            </w:r>
          </w:p>
        </w:tc>
        <w:tc>
          <w:tcPr>
            <w:tcW w:w="0" w:type="auto"/>
          </w:tcPr>
          <w:p w:rsidR="001F63EA" w:rsidRDefault="00CB2DB9">
            <w:pPr>
              <w:pStyle w:val="ae"/>
            </w:pPr>
            <w:r>
              <w:t>A8.4.2 Балансировка платежнго календаря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7.</w:t>
            </w:r>
          </w:p>
        </w:tc>
        <w:tc>
          <w:tcPr>
            <w:tcW w:w="996" w:type="pct"/>
          </w:tcPr>
          <w:p w:rsidR="001F63EA" w:rsidRDefault="00CB2DB9">
            <w:pPr>
              <w:pStyle w:val="ae"/>
            </w:pPr>
            <w:r>
              <w:t>A8.5.4 Проведение расчетов с кредиторами</w:t>
            </w:r>
          </w:p>
        </w:tc>
        <w:tc>
          <w:tcPr>
            <w:tcW w:w="876" w:type="pct"/>
          </w:tcPr>
          <w:p w:rsidR="001F63EA" w:rsidRDefault="00CB2DB9">
            <w:pPr>
              <w:pStyle w:val="ae"/>
            </w:pPr>
            <w:r>
              <w:t>Расчетно-кассовый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Платежный календарь</w:t>
            </w:r>
          </w:p>
        </w:tc>
        <w:tc>
          <w:tcPr>
            <w:tcW w:w="0" w:type="auto"/>
          </w:tcPr>
          <w:p w:rsidR="001F63EA" w:rsidRDefault="00CB2DB9">
            <w:pPr>
              <w:pStyle w:val="ae"/>
            </w:pPr>
            <w:r>
              <w:t>A8.4.2 Балансировка платежнго календаря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B9" w:rsidRDefault="00CB2DB9" w:rsidP="006A6B29">
      <w:pPr>
        <w:spacing w:after="0"/>
      </w:pPr>
      <w:r>
        <w:separator/>
      </w:r>
    </w:p>
  </w:endnote>
  <w:endnote w:type="continuationSeparator" w:id="0">
    <w:p w:rsidR="00CB2DB9" w:rsidRDefault="00CB2DB9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0E41A8">
            <w:rPr>
              <w:rFonts w:cs="Arial"/>
              <w:sz w:val="18"/>
              <w:szCs w:val="18"/>
            </w:rPr>
            <w:fldChar w:fldCharType="separate"/>
          </w:r>
          <w:r w:rsidR="00CB2DB9">
            <w:rPr>
              <w:rFonts w:cs="Arial"/>
              <w:noProof/>
              <w:sz w:val="18"/>
              <w:szCs w:val="18"/>
            </w:rPr>
            <w:t>Платежный календарь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CB2DB9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CB2DB9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CB2DB9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B9" w:rsidRDefault="00CB2DB9" w:rsidP="006A6B29">
      <w:pPr>
        <w:spacing w:after="0"/>
      </w:pPr>
      <w:r>
        <w:separator/>
      </w:r>
    </w:p>
  </w:footnote>
  <w:footnote w:type="continuationSeparator" w:id="0">
    <w:p w:rsidR="00CB2DB9" w:rsidRDefault="00CB2DB9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d9b8a54-772d-4b78-934b-86e0752afd43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латежный календарь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0E41A8"/>
    <w:rsid w:val="00166410"/>
    <w:rsid w:val="001C3D02"/>
    <w:rsid w:val="001E3BCF"/>
    <w:rsid w:val="001F63EA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DB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490594-892F-4BBB-8F79-6D4778F6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1301</Characters>
  <Application>Microsoft Office Word</Application>
  <DocSecurity>0</DocSecurity>
  <Lines>132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Платежный календарь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2016-08-01T08:36:00Z</dcterms:created>
  <dcterms:modified xsi:type="dcterms:W3CDTF">2016-08-01T08:36:00Z</dcterms:modified>
</cp:coreProperties>
</file>