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85938">
          <w:t>Финансовый план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A8.2.1 Контроль лимита отгрузок готовой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38" w:rsidRDefault="00785938" w:rsidP="009E192E">
      <w:pPr>
        <w:spacing w:after="0"/>
      </w:pPr>
      <w:r>
        <w:separator/>
      </w:r>
    </w:p>
  </w:endnote>
  <w:endnote w:type="continuationSeparator" w:id="0">
    <w:p w:rsidR="00785938" w:rsidRDefault="0078593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8593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85938">
            <w:rPr>
              <w:bCs/>
            </w:rPr>
            <w:t>Стрелка «Финансовый</w:t>
          </w:r>
          <w:r>
            <w:t xml:space="preserve"> план»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8593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8593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38" w:rsidRDefault="00785938" w:rsidP="009E192E">
      <w:pPr>
        <w:spacing w:after="0"/>
      </w:pPr>
      <w:r>
        <w:separator/>
      </w:r>
    </w:p>
  </w:footnote>
  <w:footnote w:type="continuationSeparator" w:id="0">
    <w:p w:rsidR="00785938" w:rsidRDefault="0078593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e4c9e43-0ed0-4389-9e4e-621db2780de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Финансовый пл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85938"/>
    <w:rsid w:val="00843EE0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20A18-FD0E-4830-A945-6B9A5B5F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