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45655">
        <w:fldChar w:fldCharType="separate"/>
      </w:r>
      <w:r w:rsidR="0076339E">
        <w:t>Инструкция по приемке и хранению продукции в центральном изоляторе брака ОТК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45655">
              <w:fldChar w:fldCharType="separate"/>
            </w:r>
            <w:r w:rsidR="0076339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45655">
              <w:fldChar w:fldCharType="separate"/>
            </w:r>
            <w:r w:rsidR="0076339E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9E" w:rsidRDefault="0076339E" w:rsidP="006A6B29">
      <w:pPr>
        <w:spacing w:after="0"/>
      </w:pPr>
      <w:r>
        <w:separator/>
      </w:r>
    </w:p>
  </w:endnote>
  <w:endnote w:type="continuationSeparator" w:id="0">
    <w:p w:rsidR="0076339E" w:rsidRDefault="0076339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45655">
            <w:rPr>
              <w:rFonts w:cs="Arial"/>
              <w:sz w:val="18"/>
              <w:szCs w:val="18"/>
            </w:rPr>
            <w:fldChar w:fldCharType="separate"/>
          </w:r>
          <w:r w:rsidR="0076339E">
            <w:rPr>
              <w:rFonts w:cs="Arial"/>
              <w:noProof/>
              <w:sz w:val="18"/>
              <w:szCs w:val="18"/>
            </w:rPr>
            <w:t>Инструкция по приемке и хранению продукции в центральном изоляторе брака ОТК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76339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76339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76339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9E" w:rsidRDefault="0076339E" w:rsidP="006A6B29">
      <w:pPr>
        <w:spacing w:after="0"/>
      </w:pPr>
      <w:r>
        <w:separator/>
      </w:r>
    </w:p>
  </w:footnote>
  <w:footnote w:type="continuationSeparator" w:id="0">
    <w:p w:rsidR="0076339E" w:rsidRDefault="0076339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82b0802-ab82-443c-9c0b-de7eaa93b2eb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Инструкция по приемке и хранению продукции в центральном изоляторе брака ОТК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45655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6339E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D37C8-5AD2-4244-A737-2A15DF7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Инструкция по приемке и хранению продукции в центральном изоляторе брака ОТК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2016-08-01T08:33:00Z</dcterms:created>
  <dcterms:modified xsi:type="dcterms:W3CDTF">2016-08-01T08:33:00Z</dcterms:modified>
</cp:coreProperties>
</file>