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4A3DAF">
        <w:fldChar w:fldCharType="separate"/>
      </w:r>
      <w:r w:rsidR="00B625FD">
        <w:t>A8.6.2 Подготовка оперативной управленческой отчетности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4A3DAF">
        <w:fldChar w:fldCharType="separate"/>
      </w:r>
      <w:r w:rsidR="00B625FD">
        <w:t>Учетное управление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4A3DAF">
        <w:fldChar w:fldCharType="separate"/>
      </w:r>
      <w:r w:rsidR="00B625FD">
        <w:t>Департамент экономики и финансов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Кредитно-финансовая политика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E1B" w:rsidRDefault="00B625FD">
            <w:pPr>
              <w:pStyle w:val="af7"/>
            </w:pPr>
            <w:r>
              <w:t>Оперативная управленческая отчетность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E1B" w:rsidRDefault="00B625FD">
            <w:pPr>
              <w:pStyle w:val="af7"/>
            </w:pPr>
            <w:r>
              <w:t>Учетное управление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0E1B" w:rsidRDefault="00B625FD">
            <w:pPr>
              <w:pStyle w:val="af7"/>
            </w:pPr>
            <w:r>
              <w:t>A8.6.3 Проведение бухгалтерских операций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E1B" w:rsidRDefault="00B625FD">
            <w:pPr>
              <w:pStyle w:val="af7"/>
            </w:pPr>
            <w:r>
              <w:t>Регламенты расчетов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E1B" w:rsidRDefault="00B625FD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E1B" w:rsidRDefault="00B625FD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0E1B" w:rsidRDefault="00B625FD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FD" w:rsidRDefault="00B625FD" w:rsidP="00C46DB9">
      <w:pPr>
        <w:spacing w:after="0"/>
      </w:pPr>
      <w:r>
        <w:separator/>
      </w:r>
    </w:p>
  </w:endnote>
  <w:endnote w:type="continuationSeparator" w:id="0">
    <w:p w:rsidR="00B625FD" w:rsidRDefault="00B625F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4A3DA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625FD">
            <w:rPr>
              <w:rFonts w:cs="Arial"/>
              <w:noProof/>
              <w:sz w:val="18"/>
              <w:szCs w:val="16"/>
              <w:lang w:eastAsia="en-US"/>
            </w:rPr>
            <w:t>A8.6.2 Подготовка оперативной управленческой отчетности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625FD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625FD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FD" w:rsidRDefault="00B625FD" w:rsidP="00C46DB9">
      <w:pPr>
        <w:spacing w:after="0"/>
      </w:pPr>
      <w:r>
        <w:separator/>
      </w:r>
    </w:p>
  </w:footnote>
  <w:footnote w:type="continuationSeparator" w:id="0">
    <w:p w:rsidR="00B625FD" w:rsidRDefault="00B625F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917e72f-a4a4-476d-8b9b-2bfc27ff8cae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экономики и финансов"/>
    <w:docVar w:name="Название_процесса_c1a6d29f" w:val="A8.6.2 Подготовка оперативной управленческой отчетности"/>
    <w:docVar w:name="Начало_30e4ab32" w:val=" "/>
    <w:docVar w:name="Результат_90b6d72d" w:val=" "/>
    <w:docVar w:name="Содержание_деятельности_d085921d" w:val=" "/>
    <w:docVar w:name="Субъект_cf6543fa_1" w:val="Учетное управление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80E1B"/>
    <w:rsid w:val="00497CD3"/>
    <w:rsid w:val="004A3DAF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25FD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55EDB-9458-41A6-87B4-A0301377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D691-3469-439E-8428-289CACCF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540</Characters>
  <Application>Microsoft Office Word</Application>
  <DocSecurity>0</DocSecurity>
  <Lines>41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A8.6.2 Подготовка оперативной управленческой отчетности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2016-08-01T08:25:00Z</dcterms:created>
  <dcterms:modified xsi:type="dcterms:W3CDTF">2016-08-01T08:25:00Z</dcterms:modified>
</cp:coreProperties>
</file>