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91FF5">
          <w:t>Прогнозы поведения целевых сегментов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Прогноз поведения целевых сегментов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A4.2.2 Выбор каналов сбыта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F5" w:rsidRDefault="00991FF5" w:rsidP="009E192E">
      <w:pPr>
        <w:spacing w:after="0"/>
      </w:pPr>
      <w:r>
        <w:separator/>
      </w:r>
    </w:p>
  </w:endnote>
  <w:endnote w:type="continuationSeparator" w:id="0">
    <w:p w:rsidR="00991FF5" w:rsidRDefault="00991FF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91FF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91FF5">
            <w:rPr>
              <w:bCs/>
            </w:rPr>
            <w:t>Стрелка «Прогнозы</w:t>
          </w:r>
          <w:r>
            <w:t xml:space="preserve"> поведения целевых сегментов»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1FF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91FF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F5" w:rsidRDefault="00991FF5" w:rsidP="009E192E">
      <w:pPr>
        <w:spacing w:after="0"/>
      </w:pPr>
      <w:r>
        <w:separator/>
      </w:r>
    </w:p>
  </w:footnote>
  <w:footnote w:type="continuationSeparator" w:id="0">
    <w:p w:rsidR="00991FF5" w:rsidRDefault="00991FF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f940aed-6f7a-43a6-8593-a40a4dcef62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нозы поведения целевых сегм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91FF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26889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27312-98E3-45D4-A262-7528EA5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