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40983">
          <w:t>Регламенты по определению требований к персоналу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Определение требований к персоналу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A2.1.4 Планирование продвижения и ротации персонала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83" w:rsidRDefault="00540983" w:rsidP="009E192E">
      <w:pPr>
        <w:spacing w:after="0"/>
      </w:pPr>
      <w:r>
        <w:separator/>
      </w:r>
    </w:p>
  </w:endnote>
  <w:endnote w:type="continuationSeparator" w:id="0">
    <w:p w:rsidR="00540983" w:rsidRDefault="0054098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4098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40983">
            <w:rPr>
              <w:bCs/>
            </w:rPr>
            <w:t>Стрелка «Регламенты</w:t>
          </w:r>
          <w:r>
            <w:t xml:space="preserve"> по определению требований к персоналу»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098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4098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83" w:rsidRDefault="00540983" w:rsidP="009E192E">
      <w:pPr>
        <w:spacing w:after="0"/>
      </w:pPr>
      <w:r>
        <w:separator/>
      </w:r>
    </w:p>
  </w:footnote>
  <w:footnote w:type="continuationSeparator" w:id="0">
    <w:p w:rsidR="00540983" w:rsidRDefault="0054098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0a1f0d2-1169-45c1-b9fe-8ac989b3fdc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о определению требований к персонал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0983"/>
    <w:rsid w:val="00544FCE"/>
    <w:rsid w:val="005476C1"/>
    <w:rsid w:val="0055688B"/>
    <w:rsid w:val="005D3D41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EA9DA6-4C39-4BE7-A019-A2A656B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227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